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0419" w14:textId="77777777" w:rsidR="002034AA" w:rsidRDefault="002034AA" w:rsidP="00EE6342">
      <w:pPr>
        <w:jc w:val="center"/>
        <w:rPr>
          <w:b/>
          <w:bCs/>
          <w:color w:val="92D050"/>
          <w:sz w:val="44"/>
          <w:szCs w:val="44"/>
        </w:rPr>
      </w:pPr>
      <w:r>
        <w:rPr>
          <w:b/>
          <w:bCs/>
          <w:color w:val="92D050"/>
          <w:sz w:val="44"/>
          <w:szCs w:val="44"/>
        </w:rPr>
        <w:t xml:space="preserve">Information zum Projekt </w:t>
      </w:r>
    </w:p>
    <w:p w14:paraId="0D7D6366" w14:textId="5F4B9E9A" w:rsidR="00EE6342" w:rsidRDefault="00EE6342" w:rsidP="003E51F0">
      <w:pPr>
        <w:jc w:val="center"/>
        <w:rPr>
          <w:b/>
          <w:bCs/>
          <w:color w:val="92D050"/>
          <w:sz w:val="44"/>
          <w:szCs w:val="44"/>
        </w:rPr>
      </w:pPr>
      <w:r>
        <w:rPr>
          <w:b/>
          <w:bCs/>
          <w:color w:val="92D050"/>
          <w:sz w:val="44"/>
          <w:szCs w:val="44"/>
        </w:rPr>
        <w:t>Mobbing- und Gewaltprävention</w:t>
      </w:r>
    </w:p>
    <w:p w14:paraId="595BDEC9" w14:textId="77777777" w:rsidR="003E51F0" w:rsidRDefault="003E51F0" w:rsidP="003E51F0">
      <w:pPr>
        <w:jc w:val="center"/>
        <w:rPr>
          <w:b/>
          <w:bCs/>
          <w:color w:val="92D050"/>
          <w:sz w:val="44"/>
          <w:szCs w:val="44"/>
        </w:rPr>
      </w:pPr>
    </w:p>
    <w:p w14:paraId="42751D75" w14:textId="24927F94" w:rsidR="002034AA" w:rsidRPr="004A12EF" w:rsidRDefault="002034AA" w:rsidP="00EE6342">
      <w:pPr>
        <w:rPr>
          <w:sz w:val="24"/>
          <w:szCs w:val="24"/>
        </w:rPr>
      </w:pPr>
      <w:r w:rsidRPr="004A12EF">
        <w:rPr>
          <w:sz w:val="24"/>
          <w:szCs w:val="24"/>
        </w:rPr>
        <w:t>Sehr geehrte Erziehungsberechtigte!</w:t>
      </w:r>
    </w:p>
    <w:p w14:paraId="4976D091" w14:textId="46051BBA" w:rsidR="002034AA" w:rsidRPr="004A12EF" w:rsidRDefault="002034AA" w:rsidP="00EE6342">
      <w:pPr>
        <w:rPr>
          <w:sz w:val="24"/>
          <w:szCs w:val="24"/>
        </w:rPr>
      </w:pPr>
      <w:r w:rsidRPr="004A12EF">
        <w:rPr>
          <w:sz w:val="24"/>
          <w:szCs w:val="24"/>
        </w:rPr>
        <w:t>Mein Name ist Eva Pauschenwein. Die meisten Kinder der Schule kennen mich als ihren Bewegungscoach. Im Moment befinde ich mich in Bildungskarenz, da ich die Ausbildung zur Mobbing- und Gewaltpräventionstrainerin mache. In Zusammenarbeit mit den Freizeitpädagoginnen habe ich ein Präventionskonzept erarbeitet, dass wir im Zuge der Nachmittagsbetreuung umsetzen wollen. Ziel ist es</w:t>
      </w:r>
      <w:r w:rsidR="000B73B7" w:rsidRPr="004A12EF">
        <w:rPr>
          <w:sz w:val="24"/>
          <w:szCs w:val="24"/>
        </w:rPr>
        <w:t xml:space="preserve"> </w:t>
      </w:r>
      <w:r w:rsidRPr="004A12EF">
        <w:rPr>
          <w:sz w:val="24"/>
          <w:szCs w:val="24"/>
        </w:rPr>
        <w:t>den Selbstwert der Kinder zu stärken</w:t>
      </w:r>
      <w:r w:rsidR="000B73B7" w:rsidRPr="004A12EF">
        <w:rPr>
          <w:sz w:val="24"/>
          <w:szCs w:val="24"/>
        </w:rPr>
        <w:t xml:space="preserve"> und ihnen </w:t>
      </w:r>
      <w:r w:rsidRPr="004A12EF">
        <w:rPr>
          <w:sz w:val="24"/>
          <w:szCs w:val="24"/>
        </w:rPr>
        <w:t xml:space="preserve">Werkzeuge zu geben, </w:t>
      </w:r>
      <w:r w:rsidR="003E51F0">
        <w:rPr>
          <w:sz w:val="24"/>
          <w:szCs w:val="24"/>
        </w:rPr>
        <w:t>um</w:t>
      </w:r>
      <w:r w:rsidRPr="004A12EF">
        <w:rPr>
          <w:sz w:val="24"/>
          <w:szCs w:val="24"/>
        </w:rPr>
        <w:t xml:space="preserve"> sich </w:t>
      </w:r>
      <w:r w:rsidR="003E51F0">
        <w:rPr>
          <w:sz w:val="24"/>
          <w:szCs w:val="24"/>
        </w:rPr>
        <w:t>vor</w:t>
      </w:r>
      <w:r w:rsidRPr="004A12EF">
        <w:rPr>
          <w:sz w:val="24"/>
          <w:szCs w:val="24"/>
        </w:rPr>
        <w:t xml:space="preserve"> Mobbing und Gewalt schützen</w:t>
      </w:r>
      <w:r w:rsidR="003E51F0">
        <w:rPr>
          <w:sz w:val="24"/>
          <w:szCs w:val="24"/>
        </w:rPr>
        <w:t xml:space="preserve"> zu</w:t>
      </w:r>
      <w:r w:rsidRPr="004A12EF">
        <w:rPr>
          <w:sz w:val="24"/>
          <w:szCs w:val="24"/>
        </w:rPr>
        <w:t xml:space="preserve"> können</w:t>
      </w:r>
      <w:r w:rsidR="000B73B7" w:rsidRPr="004A12EF">
        <w:rPr>
          <w:sz w:val="24"/>
          <w:szCs w:val="24"/>
        </w:rPr>
        <w:t>.</w:t>
      </w:r>
    </w:p>
    <w:p w14:paraId="3FB3BD49" w14:textId="450E43C7" w:rsidR="000B73B7" w:rsidRPr="004A12EF" w:rsidRDefault="000B73B7" w:rsidP="00EE6342">
      <w:pPr>
        <w:rPr>
          <w:sz w:val="24"/>
          <w:szCs w:val="24"/>
        </w:rPr>
      </w:pPr>
      <w:r w:rsidRPr="004A12EF">
        <w:rPr>
          <w:sz w:val="24"/>
          <w:szCs w:val="24"/>
        </w:rPr>
        <w:t xml:space="preserve">Schwerpunkte: </w:t>
      </w:r>
    </w:p>
    <w:p w14:paraId="325D85D1" w14:textId="77777777" w:rsidR="000B73B7" w:rsidRPr="004A12EF" w:rsidRDefault="000B73B7" w:rsidP="000B73B7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4A12EF">
        <w:rPr>
          <w:b/>
          <w:bCs/>
          <w:sz w:val="24"/>
          <w:szCs w:val="24"/>
        </w:rPr>
        <w:t>Förderung der sozial-emotionalen Kompetenz</w:t>
      </w:r>
    </w:p>
    <w:p w14:paraId="03AADE09" w14:textId="129558B9" w:rsidR="000B73B7" w:rsidRPr="004A12EF" w:rsidRDefault="000B73B7" w:rsidP="000B73B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A12EF">
        <w:rPr>
          <w:sz w:val="24"/>
          <w:szCs w:val="24"/>
        </w:rPr>
        <w:t>Gefühle: Wahrnehmen, erkennen, einordnen und ausdrücken können</w:t>
      </w:r>
    </w:p>
    <w:p w14:paraId="0AA711D1" w14:textId="1D0C9E5E" w:rsidR="000B73B7" w:rsidRPr="004A12EF" w:rsidRDefault="000B73B7" w:rsidP="000B73B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A12EF">
        <w:rPr>
          <w:sz w:val="24"/>
          <w:szCs w:val="24"/>
        </w:rPr>
        <w:t xml:space="preserve">Kontakt- und Beziehungsfähigkeit: </w:t>
      </w:r>
      <w:r w:rsidR="004A12EF" w:rsidRPr="004A12EF">
        <w:rPr>
          <w:sz w:val="24"/>
          <w:szCs w:val="24"/>
        </w:rPr>
        <w:t>Beziehung zu anderen aufnehmen, auf andere zugehen</w:t>
      </w:r>
    </w:p>
    <w:p w14:paraId="7057D261" w14:textId="55FACEA7" w:rsidR="004A12EF" w:rsidRPr="004A12EF" w:rsidRDefault="004A12EF" w:rsidP="000B73B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A12EF">
        <w:rPr>
          <w:sz w:val="24"/>
          <w:szCs w:val="24"/>
        </w:rPr>
        <w:t>Kooperationsfähigkeit: Ziele mit anderen abstimmen, Regeln vereinbaren</w:t>
      </w:r>
    </w:p>
    <w:p w14:paraId="76EA9676" w14:textId="054D4A37" w:rsidR="004A12EF" w:rsidRPr="004A12EF" w:rsidRDefault="004A12EF" w:rsidP="000B73B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A12EF">
        <w:rPr>
          <w:sz w:val="24"/>
          <w:szCs w:val="24"/>
        </w:rPr>
        <w:t>Konfliktfähigkeit: Konflikte erkennen und zulassen, Lösungen finden</w:t>
      </w:r>
    </w:p>
    <w:p w14:paraId="2AA6D8D5" w14:textId="77777777" w:rsidR="004A12EF" w:rsidRPr="004A12EF" w:rsidRDefault="004A12EF" w:rsidP="000B73B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A12EF">
        <w:rPr>
          <w:sz w:val="24"/>
          <w:szCs w:val="24"/>
        </w:rPr>
        <w:t>Toleranz und Rücksichtnahme: Unterschiede erkennen und annehmen</w:t>
      </w:r>
    </w:p>
    <w:p w14:paraId="3B35EBD4" w14:textId="77777777" w:rsidR="004A12EF" w:rsidRPr="004A12EF" w:rsidRDefault="004A12EF" w:rsidP="004A12EF">
      <w:pPr>
        <w:pStyle w:val="Listenabsatz"/>
        <w:ind w:left="1440"/>
        <w:rPr>
          <w:sz w:val="24"/>
          <w:szCs w:val="24"/>
        </w:rPr>
      </w:pPr>
    </w:p>
    <w:p w14:paraId="7BD40C8E" w14:textId="232C6D60" w:rsidR="004A12EF" w:rsidRPr="004A12EF" w:rsidRDefault="004A12EF" w:rsidP="004A12EF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4A12EF">
        <w:rPr>
          <w:b/>
          <w:bCs/>
          <w:sz w:val="24"/>
          <w:szCs w:val="24"/>
        </w:rPr>
        <w:t xml:space="preserve">Rituale und Regeln gemeinsam erarbeiten </w:t>
      </w:r>
    </w:p>
    <w:p w14:paraId="11201072" w14:textId="64DC6375" w:rsidR="004A12EF" w:rsidRDefault="004A12EF" w:rsidP="004A12E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A12EF">
        <w:rPr>
          <w:sz w:val="24"/>
          <w:szCs w:val="24"/>
        </w:rPr>
        <w:t xml:space="preserve">Rituale geben den Kindern die nötige Orientierung und Halt. Sie strukturieren und gliedern den Tagesablauf und wirken sich positiv auf die Gemeinschaft aus. </w:t>
      </w:r>
    </w:p>
    <w:p w14:paraId="5B6E0ADA" w14:textId="12EB86E9" w:rsidR="004A12EF" w:rsidRDefault="004A12EF" w:rsidP="004A12E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Regeln geben Struktur und Orientierung. </w:t>
      </w:r>
    </w:p>
    <w:p w14:paraId="3B9F9BEB" w14:textId="77777777" w:rsidR="003E51F0" w:rsidRDefault="003E51F0" w:rsidP="003E51F0">
      <w:pPr>
        <w:pStyle w:val="Listenabsatz"/>
        <w:ind w:left="1440"/>
        <w:rPr>
          <w:sz w:val="24"/>
          <w:szCs w:val="24"/>
        </w:rPr>
      </w:pPr>
    </w:p>
    <w:p w14:paraId="46B43004" w14:textId="1800521E" w:rsidR="004A12EF" w:rsidRPr="003E51F0" w:rsidRDefault="003E51F0" w:rsidP="003E51F0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3E51F0">
        <w:rPr>
          <w:b/>
          <w:bCs/>
          <w:sz w:val="24"/>
          <w:szCs w:val="24"/>
        </w:rPr>
        <w:t>Mobbing und Gewalt thematisieren</w:t>
      </w:r>
    </w:p>
    <w:p w14:paraId="5BCAC399" w14:textId="1E631BF3" w:rsidR="003E51F0" w:rsidRDefault="003E51F0" w:rsidP="003E51F0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Aufklärung </w:t>
      </w:r>
      <w:r w:rsidR="00C05B8B">
        <w:rPr>
          <w:sz w:val="24"/>
          <w:szCs w:val="24"/>
        </w:rPr>
        <w:t>darüber was</w:t>
      </w:r>
      <w:r>
        <w:rPr>
          <w:sz w:val="24"/>
          <w:szCs w:val="24"/>
        </w:rPr>
        <w:t xml:space="preserve"> Gewalt und Mobbing bedeutet</w:t>
      </w:r>
    </w:p>
    <w:p w14:paraId="359F637C" w14:textId="1CF65AEE" w:rsidR="003E51F0" w:rsidRDefault="003E51F0" w:rsidP="003E51F0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Stopp sagen lernen</w:t>
      </w:r>
    </w:p>
    <w:p w14:paraId="71EA2841" w14:textId="38AA9108" w:rsidR="003E51F0" w:rsidRDefault="003E51F0" w:rsidP="003E51F0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Wie kann man sich schützen und wo bekommt man Hilfe</w:t>
      </w:r>
    </w:p>
    <w:p w14:paraId="68C947C1" w14:textId="6226A027" w:rsidR="003E51F0" w:rsidRDefault="003E51F0" w:rsidP="003E51F0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Wie kann man anderen helfen</w:t>
      </w:r>
    </w:p>
    <w:p w14:paraId="6997205D" w14:textId="4108BAFB" w:rsidR="003E51F0" w:rsidRDefault="003E51F0" w:rsidP="003E51F0">
      <w:pPr>
        <w:rPr>
          <w:sz w:val="24"/>
          <w:szCs w:val="24"/>
        </w:rPr>
      </w:pPr>
      <w:r>
        <w:rPr>
          <w:sz w:val="24"/>
          <w:szCs w:val="24"/>
        </w:rPr>
        <w:t xml:space="preserve">Alle gesetzten Maßnahmen sollen immer mit dem ganzen Körper erlebt </w:t>
      </w:r>
      <w:r w:rsidR="00C05B8B">
        <w:rPr>
          <w:sz w:val="24"/>
          <w:szCs w:val="24"/>
        </w:rPr>
        <w:t xml:space="preserve">werden, dazu werden wir passende Bewegungs- und Rollenspiele machen. </w:t>
      </w:r>
    </w:p>
    <w:p w14:paraId="6D02FA3E" w14:textId="77777777" w:rsidR="00512555" w:rsidRDefault="00BA4266" w:rsidP="003E51F0">
      <w:pPr>
        <w:rPr>
          <w:sz w:val="24"/>
          <w:szCs w:val="24"/>
        </w:rPr>
      </w:pPr>
      <w:r>
        <w:rPr>
          <w:sz w:val="24"/>
          <w:szCs w:val="24"/>
        </w:rPr>
        <w:t>Je mehr Ebenen an der Präventionsarbeit beteiligt sind, umso größer ist die erzielte Wirkung. Jede Familie steht gelegentlich vor großen Herausforderungen</w:t>
      </w:r>
      <w:r w:rsidR="00512555">
        <w:rPr>
          <w:sz w:val="24"/>
          <w:szCs w:val="24"/>
        </w:rPr>
        <w:t xml:space="preserve"> (Familienzuwachs, Scheidung, Schulwechsel, usw.). Nutzen Sie das vielfältige Informations- und Unterstützungsangebot im Burgenland von gratis Fortbildungen bis hin zu anonymen Beratungen.</w:t>
      </w:r>
    </w:p>
    <w:p w14:paraId="380A38E4" w14:textId="2646FD7C" w:rsidR="00BA4266" w:rsidRDefault="00512555" w:rsidP="003E51F0">
      <w:pPr>
        <w:rPr>
          <w:sz w:val="24"/>
          <w:szCs w:val="24"/>
        </w:rPr>
      </w:pPr>
      <w:r>
        <w:rPr>
          <w:sz w:val="24"/>
          <w:szCs w:val="24"/>
        </w:rPr>
        <w:t>Unten finden Sie eine Sammlung mit nützlichen Links (kein Anspruch auf Vollständigkeit).</w:t>
      </w:r>
    </w:p>
    <w:p w14:paraId="0CCC8E69" w14:textId="256E84E0" w:rsidR="00AE5D54" w:rsidRPr="00BA0E9A" w:rsidRDefault="00AE5D54" w:rsidP="003E51F0">
      <w:pPr>
        <w:rPr>
          <w:b/>
          <w:bCs/>
          <w:sz w:val="24"/>
          <w:szCs w:val="24"/>
        </w:rPr>
      </w:pPr>
      <w:r w:rsidRPr="00BA0E9A">
        <w:rPr>
          <w:b/>
          <w:bCs/>
          <w:sz w:val="24"/>
          <w:szCs w:val="24"/>
        </w:rPr>
        <w:lastRenderedPageBreak/>
        <w:t>Start: 13.11.2023</w:t>
      </w:r>
    </w:p>
    <w:p w14:paraId="2E379422" w14:textId="454E4755" w:rsidR="00AE5D54" w:rsidRPr="00BA0E9A" w:rsidRDefault="00AE5D54" w:rsidP="003E51F0">
      <w:pPr>
        <w:rPr>
          <w:b/>
          <w:bCs/>
          <w:sz w:val="24"/>
          <w:szCs w:val="24"/>
        </w:rPr>
      </w:pPr>
      <w:r w:rsidRPr="00BA0E9A">
        <w:rPr>
          <w:b/>
          <w:bCs/>
          <w:sz w:val="24"/>
          <w:szCs w:val="24"/>
        </w:rPr>
        <w:t>Ende: 21.12.2023</w:t>
      </w:r>
    </w:p>
    <w:p w14:paraId="6E61D876" w14:textId="77777777" w:rsidR="00AE5D54" w:rsidRDefault="00AE5D54" w:rsidP="003E51F0">
      <w:pPr>
        <w:rPr>
          <w:sz w:val="24"/>
          <w:szCs w:val="24"/>
        </w:rPr>
      </w:pPr>
    </w:p>
    <w:p w14:paraId="547844E3" w14:textId="5F9DF16B" w:rsidR="00AE5D54" w:rsidRPr="00AE5D54" w:rsidRDefault="00AE5D54" w:rsidP="003E51F0">
      <w:pPr>
        <w:rPr>
          <w:b/>
          <w:bCs/>
          <w:sz w:val="24"/>
          <w:szCs w:val="24"/>
        </w:rPr>
      </w:pPr>
      <w:r w:rsidRPr="00AE5D54">
        <w:rPr>
          <w:b/>
          <w:bCs/>
          <w:sz w:val="24"/>
          <w:szCs w:val="24"/>
        </w:rPr>
        <w:t xml:space="preserve">Termine: </w:t>
      </w:r>
    </w:p>
    <w:p w14:paraId="3DD62B9F" w14:textId="2D33BA06" w:rsidR="00AE5D54" w:rsidRDefault="00AE5D54" w:rsidP="003E51F0">
      <w:pPr>
        <w:rPr>
          <w:sz w:val="24"/>
          <w:szCs w:val="24"/>
        </w:rPr>
      </w:pPr>
      <w:r>
        <w:rPr>
          <w:sz w:val="24"/>
          <w:szCs w:val="24"/>
        </w:rPr>
        <w:t>Montag von 14:20 bis 15.30 für die 1./2. Klasse</w:t>
      </w:r>
    </w:p>
    <w:p w14:paraId="3A9BEEE6" w14:textId="635D41B0" w:rsidR="00AE5D54" w:rsidRDefault="00AE5D54" w:rsidP="003E51F0">
      <w:pPr>
        <w:rPr>
          <w:sz w:val="24"/>
          <w:szCs w:val="24"/>
        </w:rPr>
      </w:pPr>
      <w:r>
        <w:rPr>
          <w:sz w:val="24"/>
          <w:szCs w:val="24"/>
        </w:rPr>
        <w:t>Mittwoch von 12.40 bis 13.30 für die 4. Klasse und 15:10 bis 15:30 für die 3./4. Klasse</w:t>
      </w:r>
    </w:p>
    <w:p w14:paraId="6DCF43F9" w14:textId="7A5E2ADA" w:rsidR="00AE5D54" w:rsidRDefault="00AE5D54" w:rsidP="003E51F0">
      <w:pPr>
        <w:rPr>
          <w:sz w:val="24"/>
          <w:szCs w:val="24"/>
        </w:rPr>
      </w:pPr>
      <w:r>
        <w:rPr>
          <w:sz w:val="24"/>
          <w:szCs w:val="24"/>
        </w:rPr>
        <w:t>Mittwoch von 14:20 bis 15:30 für die 1./2. Klasse</w:t>
      </w:r>
    </w:p>
    <w:p w14:paraId="69DAE542" w14:textId="00982DD7" w:rsidR="00AE5D54" w:rsidRDefault="00AE5D54" w:rsidP="003E51F0">
      <w:pPr>
        <w:rPr>
          <w:sz w:val="24"/>
          <w:szCs w:val="24"/>
        </w:rPr>
      </w:pPr>
      <w:r>
        <w:rPr>
          <w:sz w:val="24"/>
          <w:szCs w:val="24"/>
        </w:rPr>
        <w:t>Donnerstag 12:40 bis 13:30 für die 3. Klasse</w:t>
      </w:r>
    </w:p>
    <w:p w14:paraId="53F8B03F" w14:textId="77777777" w:rsidR="00512555" w:rsidRDefault="00512555" w:rsidP="003E51F0">
      <w:pPr>
        <w:rPr>
          <w:sz w:val="24"/>
          <w:szCs w:val="24"/>
        </w:rPr>
      </w:pPr>
    </w:p>
    <w:p w14:paraId="1BCB6816" w14:textId="4908AA92" w:rsidR="00512555" w:rsidRPr="00512555" w:rsidRDefault="00512555" w:rsidP="003E51F0">
      <w:pPr>
        <w:rPr>
          <w:b/>
          <w:bCs/>
          <w:sz w:val="24"/>
          <w:szCs w:val="24"/>
        </w:rPr>
      </w:pPr>
      <w:r w:rsidRPr="00512555">
        <w:rPr>
          <w:b/>
          <w:bCs/>
          <w:sz w:val="24"/>
          <w:szCs w:val="24"/>
        </w:rPr>
        <w:t xml:space="preserve">Linksammlung: </w:t>
      </w:r>
    </w:p>
    <w:p w14:paraId="3C979C82" w14:textId="77777777" w:rsidR="00512555" w:rsidRPr="002B6250" w:rsidRDefault="00512555" w:rsidP="0051255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Hier finden </w:t>
      </w:r>
      <w:r w:rsidRPr="002B6250">
        <w:rPr>
          <w:rFonts w:cstheme="minorHAnsi"/>
          <w:b/>
          <w:bCs/>
        </w:rPr>
        <w:t>Eltern Tipps</w:t>
      </w:r>
      <w:r>
        <w:rPr>
          <w:rFonts w:cstheme="minorHAnsi"/>
          <w:b/>
          <w:bCs/>
        </w:rPr>
        <w:t xml:space="preserve"> und Fortbildungen</w:t>
      </w:r>
      <w:r w:rsidRPr="002B6250">
        <w:rPr>
          <w:rFonts w:cstheme="minorHAnsi"/>
          <w:b/>
          <w:bCs/>
        </w:rPr>
        <w:t xml:space="preserve">: </w:t>
      </w:r>
    </w:p>
    <w:p w14:paraId="1F5BE8B7" w14:textId="77777777" w:rsidR="00512555" w:rsidRDefault="00000000" w:rsidP="00512555">
      <w:pPr>
        <w:rPr>
          <w:rFonts w:cstheme="minorHAnsi"/>
        </w:rPr>
      </w:pPr>
      <w:hyperlink r:id="rId7" w:history="1">
        <w:r w:rsidR="00512555" w:rsidRPr="00C451E3">
          <w:rPr>
            <w:rStyle w:val="Hyperlink"/>
            <w:rFonts w:cstheme="minorHAnsi"/>
          </w:rPr>
          <w:t>https://www.familienland-bgld.at/family-web/</w:t>
        </w:r>
      </w:hyperlink>
    </w:p>
    <w:p w14:paraId="23FB84E1" w14:textId="77777777" w:rsidR="00512555" w:rsidRDefault="00000000" w:rsidP="00512555">
      <w:pPr>
        <w:rPr>
          <w:rFonts w:cstheme="minorHAnsi"/>
        </w:rPr>
      </w:pPr>
      <w:hyperlink r:id="rId8" w:history="1">
        <w:r w:rsidR="00512555" w:rsidRPr="00C451E3">
          <w:rPr>
            <w:rStyle w:val="Hyperlink"/>
            <w:rFonts w:cstheme="minorHAnsi"/>
          </w:rPr>
          <w:t>https://starkekids.com/</w:t>
        </w:r>
      </w:hyperlink>
    </w:p>
    <w:p w14:paraId="032581C3" w14:textId="77777777" w:rsidR="00512555" w:rsidRDefault="00000000" w:rsidP="00512555">
      <w:pPr>
        <w:rPr>
          <w:rStyle w:val="Hyperlink"/>
          <w:rFonts w:cstheme="minorHAnsi"/>
        </w:rPr>
      </w:pPr>
      <w:hyperlink r:id="rId9" w:history="1">
        <w:r w:rsidR="00512555" w:rsidRPr="00C451E3">
          <w:rPr>
            <w:rStyle w:val="Hyperlink"/>
            <w:rFonts w:cstheme="minorHAnsi"/>
          </w:rPr>
          <w:t>https://www.familienland-bgld.at/elternbildungskalender/</w:t>
        </w:r>
      </w:hyperlink>
    </w:p>
    <w:p w14:paraId="50EFB708" w14:textId="77777777" w:rsidR="00512555" w:rsidRDefault="00000000" w:rsidP="00512555">
      <w:pPr>
        <w:rPr>
          <w:rStyle w:val="Hyperlink"/>
          <w:rFonts w:cstheme="minorHAnsi"/>
        </w:rPr>
      </w:pPr>
      <w:hyperlink r:id="rId10" w:history="1">
        <w:r w:rsidR="00512555" w:rsidRPr="00F164D9">
          <w:rPr>
            <w:rStyle w:val="Hyperlink"/>
            <w:rFonts w:cstheme="minorHAnsi"/>
          </w:rPr>
          <w:t>https://www.saferinternet.at/</w:t>
        </w:r>
      </w:hyperlink>
    </w:p>
    <w:p w14:paraId="174D99A9" w14:textId="77777777" w:rsidR="00512555" w:rsidRDefault="00000000" w:rsidP="00512555">
      <w:pPr>
        <w:rPr>
          <w:rStyle w:val="Hyperlink"/>
          <w:rFonts w:cstheme="minorHAnsi"/>
        </w:rPr>
      </w:pPr>
      <w:hyperlink r:id="rId11" w:history="1">
        <w:r w:rsidR="00512555" w:rsidRPr="003D0CB7">
          <w:rPr>
            <w:rStyle w:val="Hyperlink"/>
            <w:rFonts w:cstheme="minorHAnsi"/>
          </w:rPr>
          <w:t>https://www.martinus.at/institution/5106/themen/familie</w:t>
        </w:r>
      </w:hyperlink>
    </w:p>
    <w:p w14:paraId="170C9428" w14:textId="77777777" w:rsidR="00512555" w:rsidRDefault="00000000" w:rsidP="00512555">
      <w:pPr>
        <w:rPr>
          <w:rStyle w:val="Hyperlink"/>
          <w:rFonts w:cstheme="minorHAnsi"/>
        </w:rPr>
      </w:pPr>
      <w:hyperlink r:id="rId12" w:history="1">
        <w:r w:rsidR="00512555" w:rsidRPr="003D0CB7">
          <w:rPr>
            <w:rStyle w:val="Hyperlink"/>
            <w:rFonts w:cstheme="minorHAnsi"/>
          </w:rPr>
          <w:t>https://www.martinus.at/institution/5106/aktuelles/article/9102.html</w:t>
        </w:r>
      </w:hyperlink>
    </w:p>
    <w:p w14:paraId="589C7901" w14:textId="77777777" w:rsidR="00512555" w:rsidRDefault="00512555" w:rsidP="00512555">
      <w:pPr>
        <w:rPr>
          <w:rStyle w:val="Hyperlink"/>
          <w:rFonts w:cstheme="minorHAnsi"/>
        </w:rPr>
      </w:pPr>
      <w:r w:rsidRPr="004723AE">
        <w:rPr>
          <w:rStyle w:val="Hyperlink"/>
          <w:rFonts w:cstheme="minorHAnsi"/>
        </w:rPr>
        <w:t>https://beziehungsorientiert.at/wissen/</w:t>
      </w:r>
    </w:p>
    <w:p w14:paraId="05DAF73B" w14:textId="77777777" w:rsidR="00512555" w:rsidRPr="002B6250" w:rsidRDefault="00512555" w:rsidP="00512555">
      <w:pPr>
        <w:rPr>
          <w:rFonts w:cstheme="minorHAnsi"/>
          <w:b/>
          <w:bCs/>
        </w:rPr>
      </w:pPr>
      <w:r w:rsidRPr="002B6250">
        <w:rPr>
          <w:rFonts w:cstheme="minorHAnsi"/>
          <w:b/>
          <w:bCs/>
        </w:rPr>
        <w:t xml:space="preserve">Anlaufstellen für Familien: </w:t>
      </w:r>
    </w:p>
    <w:p w14:paraId="3C4B3A12" w14:textId="77777777" w:rsidR="00512555" w:rsidRDefault="00000000" w:rsidP="00512555">
      <w:pPr>
        <w:rPr>
          <w:rFonts w:cstheme="minorHAnsi"/>
        </w:rPr>
      </w:pPr>
      <w:hyperlink r:id="rId13" w:history="1">
        <w:r w:rsidR="00512555" w:rsidRPr="00E83CA6">
          <w:rPr>
            <w:rStyle w:val="Hyperlink"/>
            <w:rFonts w:cstheme="minorHAnsi"/>
          </w:rPr>
          <w:t>https://www.familienland-bgld.at/links/</w:t>
        </w:r>
      </w:hyperlink>
    </w:p>
    <w:p w14:paraId="2CFFA1C0" w14:textId="77777777" w:rsidR="00512555" w:rsidRDefault="00000000" w:rsidP="00512555">
      <w:pPr>
        <w:rPr>
          <w:rFonts w:cstheme="minorHAnsi"/>
        </w:rPr>
      </w:pPr>
      <w:hyperlink r:id="rId14" w:history="1">
        <w:r w:rsidR="00512555" w:rsidRPr="00C451E3">
          <w:rPr>
            <w:rStyle w:val="Hyperlink"/>
            <w:rFonts w:cstheme="minorHAnsi"/>
          </w:rPr>
          <w:t>https://www.caritas-burgenland.at/hilfe-angebote/beratung-hilfe/beratung-fuer-menschen-in-lebens-u-beziehungskrisen/familien-paar-und-einzelberatung</w:t>
        </w:r>
      </w:hyperlink>
    </w:p>
    <w:p w14:paraId="65ED1B17" w14:textId="77777777" w:rsidR="00512555" w:rsidRDefault="00000000" w:rsidP="00512555">
      <w:pPr>
        <w:rPr>
          <w:rFonts w:cstheme="minorHAnsi"/>
        </w:rPr>
      </w:pPr>
      <w:hyperlink r:id="rId15" w:history="1">
        <w:r w:rsidR="00512555" w:rsidRPr="00C451E3">
          <w:rPr>
            <w:rStyle w:val="Hyperlink"/>
            <w:rFonts w:cstheme="minorHAnsi"/>
          </w:rPr>
          <w:t>https://www.caritas-burgenland.at/hilfe-angebote/beratung-hilfe/beratung-fuer-menschen-in-lebens-u-beziehungskrisen/eltern-und-erziehungsberatung</w:t>
        </w:r>
      </w:hyperlink>
    </w:p>
    <w:p w14:paraId="5435211D" w14:textId="77777777" w:rsidR="00512555" w:rsidRDefault="00000000" w:rsidP="00512555">
      <w:pPr>
        <w:rPr>
          <w:rFonts w:cstheme="minorHAnsi"/>
        </w:rPr>
      </w:pPr>
      <w:hyperlink r:id="rId16" w:history="1">
        <w:r w:rsidR="00512555" w:rsidRPr="00C451E3">
          <w:rPr>
            <w:rStyle w:val="Hyperlink"/>
            <w:rFonts w:cstheme="minorHAnsi"/>
          </w:rPr>
          <w:t>https://www.burgenland.at/themen/gesundheit/netzwerk-kind-burgenland/</w:t>
        </w:r>
      </w:hyperlink>
    </w:p>
    <w:p w14:paraId="1544349F" w14:textId="77777777" w:rsidR="00512555" w:rsidRDefault="00000000" w:rsidP="00512555">
      <w:pPr>
        <w:rPr>
          <w:rFonts w:cstheme="minorHAnsi"/>
        </w:rPr>
      </w:pPr>
      <w:hyperlink r:id="rId17" w:anchor="c1393" w:history="1">
        <w:r w:rsidR="00512555" w:rsidRPr="00C451E3">
          <w:rPr>
            <w:rStyle w:val="Hyperlink"/>
            <w:rFonts w:cstheme="minorHAnsi"/>
          </w:rPr>
          <w:t>https://www.familienland-bgld.at/familienberatungsstellen/#c1393</w:t>
        </w:r>
      </w:hyperlink>
    </w:p>
    <w:p w14:paraId="74A37E7E" w14:textId="77777777" w:rsidR="00512555" w:rsidRDefault="00000000" w:rsidP="00512555">
      <w:pPr>
        <w:rPr>
          <w:rFonts w:cstheme="minorHAnsi"/>
        </w:rPr>
      </w:pPr>
      <w:hyperlink r:id="rId18" w:history="1">
        <w:r w:rsidR="00512555" w:rsidRPr="00C451E3">
          <w:rPr>
            <w:rStyle w:val="Hyperlink"/>
            <w:rFonts w:cstheme="minorHAnsi"/>
          </w:rPr>
          <w:t>https://beziehungsorientiert.at/kontakt/</w:t>
        </w:r>
      </w:hyperlink>
    </w:p>
    <w:p w14:paraId="3F389398" w14:textId="77777777" w:rsidR="00512555" w:rsidRDefault="00000000" w:rsidP="00512555">
      <w:pPr>
        <w:rPr>
          <w:rFonts w:cstheme="minorHAnsi"/>
        </w:rPr>
      </w:pPr>
      <w:hyperlink r:id="rId19" w:history="1">
        <w:r w:rsidR="00512555" w:rsidRPr="00E83CA6">
          <w:rPr>
            <w:rStyle w:val="Hyperlink"/>
            <w:rFonts w:cstheme="minorHAnsi"/>
          </w:rPr>
          <w:t>https://www.der-lichtblick.at/</w:t>
        </w:r>
      </w:hyperlink>
    </w:p>
    <w:p w14:paraId="788316BE" w14:textId="77777777" w:rsidR="00512555" w:rsidRDefault="00512555" w:rsidP="00512555">
      <w:pPr>
        <w:rPr>
          <w:rFonts w:cstheme="minorHAnsi"/>
        </w:rPr>
      </w:pPr>
    </w:p>
    <w:p w14:paraId="607A5648" w14:textId="5BE6C3CB" w:rsidR="00C05B8B" w:rsidRPr="003E51F0" w:rsidRDefault="008A71A7" w:rsidP="008A71A7">
      <w:pPr>
        <w:tabs>
          <w:tab w:val="left" w:pos="2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05B8B" w:rsidRPr="003E51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A00C" w14:textId="77777777" w:rsidR="0066303D" w:rsidRDefault="0066303D" w:rsidP="00BA0E9A">
      <w:pPr>
        <w:spacing w:after="0" w:line="240" w:lineRule="auto"/>
      </w:pPr>
      <w:r>
        <w:separator/>
      </w:r>
    </w:p>
  </w:endnote>
  <w:endnote w:type="continuationSeparator" w:id="0">
    <w:p w14:paraId="040728F3" w14:textId="77777777" w:rsidR="0066303D" w:rsidRDefault="0066303D" w:rsidP="00BA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64A8" w14:textId="77777777" w:rsidR="0066303D" w:rsidRDefault="0066303D" w:rsidP="00BA0E9A">
      <w:pPr>
        <w:spacing w:after="0" w:line="240" w:lineRule="auto"/>
      </w:pPr>
      <w:r>
        <w:separator/>
      </w:r>
    </w:p>
  </w:footnote>
  <w:footnote w:type="continuationSeparator" w:id="0">
    <w:p w14:paraId="02AC2ACF" w14:textId="77777777" w:rsidR="0066303D" w:rsidRDefault="0066303D" w:rsidP="00BA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BFD"/>
    <w:multiLevelType w:val="hybridMultilevel"/>
    <w:tmpl w:val="A2D8AE52"/>
    <w:lvl w:ilvl="0" w:tplc="34EE0DC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81836"/>
    <w:multiLevelType w:val="hybridMultilevel"/>
    <w:tmpl w:val="B2C4AB20"/>
    <w:lvl w:ilvl="0" w:tplc="34EE0DC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01023"/>
    <w:multiLevelType w:val="hybridMultilevel"/>
    <w:tmpl w:val="6186C15C"/>
    <w:lvl w:ilvl="0" w:tplc="34EE0DC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131CC"/>
    <w:multiLevelType w:val="hybridMultilevel"/>
    <w:tmpl w:val="F5C2BCD4"/>
    <w:lvl w:ilvl="0" w:tplc="38020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4220">
    <w:abstractNumId w:val="3"/>
  </w:num>
  <w:num w:numId="2" w16cid:durableId="1642537096">
    <w:abstractNumId w:val="1"/>
  </w:num>
  <w:num w:numId="3" w16cid:durableId="7877007">
    <w:abstractNumId w:val="0"/>
  </w:num>
  <w:num w:numId="4" w16cid:durableId="146599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0B73B7"/>
    <w:rsid w:val="002034AA"/>
    <w:rsid w:val="003E51F0"/>
    <w:rsid w:val="00407017"/>
    <w:rsid w:val="004A12EF"/>
    <w:rsid w:val="00512555"/>
    <w:rsid w:val="0066303D"/>
    <w:rsid w:val="0083619C"/>
    <w:rsid w:val="008A71A7"/>
    <w:rsid w:val="00A55160"/>
    <w:rsid w:val="00AE5D54"/>
    <w:rsid w:val="00BA0E9A"/>
    <w:rsid w:val="00BA4266"/>
    <w:rsid w:val="00C05B8B"/>
    <w:rsid w:val="00C2437E"/>
    <w:rsid w:val="00C959AA"/>
    <w:rsid w:val="00CB119F"/>
    <w:rsid w:val="00D55BE5"/>
    <w:rsid w:val="00D97AA5"/>
    <w:rsid w:val="00E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1219"/>
  <w15:chartTrackingRefBased/>
  <w15:docId w15:val="{46642B62-2D23-42C6-A882-3231642C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73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255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255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E9A"/>
  </w:style>
  <w:style w:type="paragraph" w:styleId="Fuzeile">
    <w:name w:val="footer"/>
    <w:basedOn w:val="Standard"/>
    <w:link w:val="FuzeileZchn"/>
    <w:uiPriority w:val="99"/>
    <w:unhideWhenUsed/>
    <w:rsid w:val="00BA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kekids.com/" TargetMode="External"/><Relationship Id="rId13" Type="http://schemas.openxmlformats.org/officeDocument/2006/relationships/hyperlink" Target="https://www.familienland-bgld.at/links/" TargetMode="External"/><Relationship Id="rId18" Type="http://schemas.openxmlformats.org/officeDocument/2006/relationships/hyperlink" Target="https://beziehungsorientiert.at/kontak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milienland-bgld.at/family-web/" TargetMode="External"/><Relationship Id="rId12" Type="http://schemas.openxmlformats.org/officeDocument/2006/relationships/hyperlink" Target="https://www.martinus.at/institution/5106/aktuelles/article/9102.html" TargetMode="External"/><Relationship Id="rId17" Type="http://schemas.openxmlformats.org/officeDocument/2006/relationships/hyperlink" Target="https://www.familienland-bgld.at/familienberatungsstell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rgenland.at/themen/gesundheit/netzwerk-kind-burgenlan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tinus.at/institution/5106/themen/famil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itas-burgenland.at/hilfe-angebote/beratung-hilfe/beratung-fuer-menschen-in-lebens-u-beziehungskrisen/eltern-und-erziehungsberatung" TargetMode="External"/><Relationship Id="rId10" Type="http://schemas.openxmlformats.org/officeDocument/2006/relationships/hyperlink" Target="https://www.saferinternet.at/" TargetMode="External"/><Relationship Id="rId19" Type="http://schemas.openxmlformats.org/officeDocument/2006/relationships/hyperlink" Target="https://www.der-lichtblick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ienland-bgld.at/elternbildungskalender/" TargetMode="External"/><Relationship Id="rId14" Type="http://schemas.openxmlformats.org/officeDocument/2006/relationships/hyperlink" Target="https://www.caritas-burgenland.at/hilfe-angebote/beratung-hilfe/beratung-fuer-menschen-in-lebens-u-beziehungskrisen/familien-paar-und-einzelberat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Pauschenwein</dc:creator>
  <cp:keywords/>
  <dc:description/>
  <cp:lastModifiedBy>Gemeinde Bad Sauerbrunn</cp:lastModifiedBy>
  <cp:revision>2</cp:revision>
  <cp:lastPrinted>2023-11-09T13:35:00Z</cp:lastPrinted>
  <dcterms:created xsi:type="dcterms:W3CDTF">2023-11-10T10:31:00Z</dcterms:created>
  <dcterms:modified xsi:type="dcterms:W3CDTF">2023-11-10T10:31:00Z</dcterms:modified>
</cp:coreProperties>
</file>